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33" w:rsidRPr="00547249" w:rsidRDefault="00E30E33" w:rsidP="00E30E33">
      <w:pPr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9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547249">
        <w:rPr>
          <w:rFonts w:ascii="Times New Roman" w:eastAsia="Times New Roman" w:hAnsi="Times New Roman" w:cs="Times New Roman"/>
          <w:b/>
          <w:sz w:val="24"/>
          <w:szCs w:val="24"/>
        </w:rPr>
        <w:t>Многофункциональные глаголы</w:t>
      </w:r>
    </w:p>
    <w:p w:rsidR="00E30E33" w:rsidRPr="00704973" w:rsidRDefault="00E30E33" w:rsidP="00E30E3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6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"/>
        <w:gridCol w:w="2135"/>
        <w:gridCol w:w="2450"/>
        <w:gridCol w:w="2345"/>
        <w:gridCol w:w="2541"/>
      </w:tblGrid>
      <w:tr w:rsidR="00E30E33" w:rsidRPr="00704973" w:rsidTr="006D010F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распознать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E30E33" w:rsidRPr="006D010F" w:rsidTr="006D010F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be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1.смысловой глагол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2.глагол-связка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3.вспомога-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тельный гл. для образования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)ф</w:t>
            </w:r>
            <w:proofErr w:type="gram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 </w:t>
            </w:r>
            <w:proofErr w:type="spell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Continojus</w:t>
            </w:r>
            <w:proofErr w:type="spellEnd"/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традательного залога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4.модальный глагол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1.быть</w:t>
            </w:r>
            <w:proofErr w:type="gram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аходиться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перевод опускается, а в остальных времена</w:t>
            </w:r>
            <w:proofErr w:type="gram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быть 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глагола стоит 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обстоятельство места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глагола стоит именная часть сказуемого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него стоит </w:t>
            </w:r>
            <w:proofErr w:type="spell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Participle</w:t>
            </w:r>
            <w:proofErr w:type="spell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него стоит </w:t>
            </w:r>
            <w:proofErr w:type="spell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ParticipleII</w:t>
            </w:r>
            <w:proofErr w:type="spellEnd"/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него-инфинитив</w:t>
            </w:r>
            <w:proofErr w:type="spellEnd"/>
            <w:proofErr w:type="gram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частицей “</w:t>
            </w:r>
            <w:proofErr w:type="spell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Our University </w:t>
            </w:r>
            <w:r w:rsidRPr="007049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is </w:t>
            </w: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 the center of the city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My friend </w:t>
            </w:r>
            <w:r w:rsidRPr="007049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is</w:t>
            </w: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a student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My friend </w:t>
            </w:r>
            <w:r w:rsidRPr="007049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was</w:t>
            </w: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a student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He is writing  letter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пишет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 book was published last year-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была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напечатана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прошлом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 lesson is to begin at 10o’clock-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начаться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30E33" w:rsidRPr="00704973" w:rsidTr="006D010F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1.смысловой глагол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2.вспомога-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тельный гл. для образования форм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Perfect</w:t>
            </w:r>
            <w:proofErr w:type="spellEnd"/>
          </w:p>
          <w:p w:rsidR="00E30E3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3.модальный глагол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переводится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него-прямое</w:t>
            </w:r>
            <w:proofErr w:type="spellEnd"/>
            <w:proofErr w:type="gramEnd"/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него</w:t>
            </w:r>
            <w:proofErr w:type="gram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-Pariciple</w:t>
            </w:r>
            <w:proofErr w:type="spell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нег</w:t>
            </w:r>
            <w:proofErr w:type="gram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инфинитив с частицей “</w:t>
            </w:r>
            <w:proofErr w:type="spell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We have a new TV-set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У нас есть</w:t>
            </w:r>
            <w:r w:rsidRPr="0070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(мы имеем)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</w:t>
            </w:r>
          </w:p>
          <w:p w:rsidR="00E30E3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He has finished the job-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закончил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</w:p>
          <w:p w:rsidR="00E30E3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We shall have to do this work tomorrow</w:t>
            </w:r>
            <w:proofErr w:type="gramStart"/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.-</w:t>
            </w:r>
            <w:proofErr w:type="gram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Мы должны будем сделать эту работу завтра.</w:t>
            </w:r>
          </w:p>
        </w:tc>
      </w:tr>
      <w:tr w:rsidR="00E30E33" w:rsidRPr="00704973" w:rsidTr="006D010F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do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1.смысловой глагол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E30E3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2.вспомога-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тельный гл. для образования вопросительной и отрицательной форм </w:t>
            </w:r>
            <w:proofErr w:type="spell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Indefinite</w:t>
            </w:r>
            <w:proofErr w:type="spellEnd"/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3.усилитель глагола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переводится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Усилительными частицами «ведь», 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него-прямое</w:t>
            </w:r>
            <w:proofErr w:type="spellEnd"/>
            <w:proofErr w:type="gramEnd"/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него инфинитив без “</w:t>
            </w:r>
            <w:proofErr w:type="spell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распознать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 am doing my homework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He doesn’t speak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English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But I did tell him-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E30E33" w:rsidRPr="00704973" w:rsidTr="006D010F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E30E3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4.заместитель смыслового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глагола в ответах и во избежание повторения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«же»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1.не переводится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2переводится тем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глаголом, который он заменяет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как </w:t>
            </w:r>
            <w:proofErr w:type="gram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</w:t>
            </w:r>
            <w:proofErr w:type="gram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имеет зависимых слов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Но я уже сказал ему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Do</w:t>
            </w: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speak</w:t>
            </w: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English</w:t>
            </w: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?-</w:t>
            </w: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Yes</w:t>
            </w: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do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 говорите </w:t>
            </w:r>
            <w:proofErr w:type="spell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по-английский?-Да</w:t>
            </w:r>
            <w:proofErr w:type="spell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0E33" w:rsidRPr="00704973" w:rsidTr="006D010F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should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1.вспомога-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тельный гл. для образования:</w:t>
            </w:r>
          </w:p>
          <w:p w:rsidR="00E30E33" w:rsidRPr="006D010F" w:rsidRDefault="00E30E33" w:rsidP="003E4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6D0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D0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D0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Past</w:t>
            </w:r>
          </w:p>
          <w:p w:rsidR="00E30E33" w:rsidRPr="006D010F" w:rsidRDefault="00E30E33" w:rsidP="003E445A">
            <w:pPr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6D010F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6D010F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6D010F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6D010F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D01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ослагательного</w:t>
            </w:r>
            <w:r w:rsidRPr="006D0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наклонения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2.модальный глагол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переводится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следует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придаточных предложениях строго после местоимений </w:t>
            </w: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we</w:t>
            </w:r>
            <w:proofErr w:type="spellEnd"/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в главном глагол стоит в </w:t>
            </w:r>
            <w:proofErr w:type="spell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1.стоит в главной части условных предложений II типа после подлежащих   </w:t>
            </w: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we</w:t>
            </w:r>
            <w:proofErr w:type="spellEnd"/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 придаточных после подлежащего в любом лице и </w:t>
            </w:r>
            <w:proofErr w:type="spell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сли</w:t>
            </w:r>
            <w:proofErr w:type="spell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главном есть глагол, существительное или прилагательное с модальным значением, или после союза </w:t>
            </w:r>
            <w:proofErr w:type="spellStart"/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lest</w:t>
            </w:r>
            <w:proofErr w:type="spellEnd"/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простом предложении после подлежащего в любом лице и числе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She knew I should tell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 truth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Она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знала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скажу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правду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If the weather were fine 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 should go for a walk.-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была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хорошая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пошел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гулять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It is necessary that you should consult the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doctor.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вы посоветовались с врачом.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We suggest that he should consult the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doctor.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предложили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ему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посоветоваться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врачом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Our suggestion is that you should consult the doctor.-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вам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посоветоваться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врачом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You shouldn’t forget this rule.-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Тебе не следует забывать это правило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E30E33" w:rsidRPr="00704973" w:rsidTr="006D010F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would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1.вспомогательный глагол для образования: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Past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ослагательного наклонения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2.модальный глагол: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а) выражает упорное нежелание или невозможность сделать что-то.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выражает повторяющиеся </w:t>
            </w:r>
            <w:proofErr w:type="spell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дейсвия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переводится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E30E3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Никак не переводится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Обычно, постоянно и т.д.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придаточных предложениях после подлежащих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2-м и 3-м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главном</w:t>
            </w:r>
            <w:r w:rsidRPr="0070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предложении глагол стоит в </w:t>
            </w:r>
            <w:proofErr w:type="spell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Стоит в главной части условных предложений II </w:t>
            </w:r>
            <w:proofErr w:type="gram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proofErr w:type="gram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подлежащего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 2-м и 3-м лице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простых отрицательных предложениях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простых утвердительных предложениях с обстоятельствами прошедшего времени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She knew he would tell the truth-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Она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знала</w:t>
            </w:r>
            <w:proofErr w:type="gram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gram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скажет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правду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If the weather were fine he would go for a walk.-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была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хорошая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пошел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гулять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 pen wouldn’t write.-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никак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пишет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0E33" w:rsidRPr="00704973" w:rsidRDefault="00E30E33" w:rsidP="003E445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0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Last year I would work at the laboratory every day.- </w:t>
            </w:r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пршлом</w:t>
            </w:r>
            <w:proofErr w:type="spell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я </w:t>
            </w:r>
            <w:proofErr w:type="spellStart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>оюычно</w:t>
            </w:r>
            <w:proofErr w:type="spellEnd"/>
            <w:r w:rsidRPr="0070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каждый день работал в лаборатории</w:t>
            </w:r>
          </w:p>
        </w:tc>
      </w:tr>
    </w:tbl>
    <w:p w:rsidR="006D010F" w:rsidRDefault="006D010F" w:rsidP="006D01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010F" w:rsidRPr="006D010F" w:rsidRDefault="006D010F" w:rsidP="006D01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010F">
        <w:rPr>
          <w:rFonts w:ascii="Times New Roman" w:hAnsi="Times New Roman" w:cs="Times New Roman"/>
          <w:b/>
          <w:sz w:val="24"/>
          <w:szCs w:val="24"/>
          <w:lang w:val="kk-KZ"/>
        </w:rPr>
        <w:t>«Ағылшын тілінің теориялық грамматикасы» пәні.</w:t>
      </w:r>
    </w:p>
    <w:p w:rsidR="006D010F" w:rsidRPr="006D010F" w:rsidRDefault="006D010F" w:rsidP="006D01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010F" w:rsidRPr="006D010F" w:rsidRDefault="006D010F" w:rsidP="006D010F">
      <w:pPr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10F">
        <w:rPr>
          <w:rFonts w:ascii="Times New Roman" w:hAnsi="Times New Roman" w:cs="Times New Roman"/>
          <w:b/>
          <w:sz w:val="24"/>
          <w:szCs w:val="24"/>
          <w:lang w:val="kk-KZ"/>
        </w:rPr>
        <w:t>41.Grammar as a science.</w:t>
      </w:r>
      <w:r w:rsidRPr="006D01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Its object.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The aims of Theoretical Course of Grammar.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Two parts of Grammar: Morphology and Syntax.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Grammatical meaning.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Grammatical category.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The notion of opposition.</w:t>
      </w:r>
      <w:proofErr w:type="gramEnd"/>
    </w:p>
    <w:p w:rsidR="006D010F" w:rsidRPr="006D010F" w:rsidRDefault="006D010F" w:rsidP="006D010F">
      <w:pPr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10F">
        <w:rPr>
          <w:rFonts w:ascii="Times New Roman" w:hAnsi="Times New Roman" w:cs="Times New Roman"/>
          <w:b/>
          <w:sz w:val="24"/>
          <w:szCs w:val="24"/>
          <w:lang w:val="en-US"/>
        </w:rPr>
        <w:t>42</w:t>
      </w:r>
      <w:proofErr w:type="gramStart"/>
      <w:r w:rsidRPr="006D010F">
        <w:rPr>
          <w:rFonts w:ascii="Times New Roman" w:hAnsi="Times New Roman" w:cs="Times New Roman"/>
          <w:b/>
          <w:sz w:val="24"/>
          <w:szCs w:val="24"/>
          <w:lang w:val="en-US"/>
        </w:rPr>
        <w:t>.The</w:t>
      </w:r>
      <w:proofErr w:type="gramEnd"/>
      <w:r w:rsidRPr="006D01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noun and its characteristic features</w:t>
      </w:r>
      <w:r w:rsidRPr="006D01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D01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Semantic features of Noun.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Morphological  features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of Noun. Syntactical features of Noun.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The category of Case and Number.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The Article Determination.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The function of nouns in the Sentence.</w:t>
      </w:r>
      <w:proofErr w:type="gramEnd"/>
    </w:p>
    <w:p w:rsidR="006D010F" w:rsidRPr="006D010F" w:rsidRDefault="006D010F" w:rsidP="006D010F">
      <w:pPr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10F">
        <w:rPr>
          <w:rFonts w:ascii="Times New Roman" w:hAnsi="Times New Roman" w:cs="Times New Roman"/>
          <w:b/>
          <w:sz w:val="24"/>
          <w:szCs w:val="24"/>
          <w:lang w:val="en-US"/>
        </w:rPr>
        <w:t>43</w:t>
      </w:r>
      <w:proofErr w:type="gramStart"/>
      <w:r w:rsidRPr="006D010F">
        <w:rPr>
          <w:rFonts w:ascii="Times New Roman" w:hAnsi="Times New Roman" w:cs="Times New Roman"/>
          <w:b/>
          <w:sz w:val="24"/>
          <w:szCs w:val="24"/>
          <w:lang w:val="en-US"/>
        </w:rPr>
        <w:t>.The</w:t>
      </w:r>
      <w:proofErr w:type="gramEnd"/>
      <w:r w:rsidRPr="006D01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adjective and its characteristic features</w:t>
      </w:r>
      <w:r w:rsidRPr="006D01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D01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Relative and Qualitative Adjectives.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The structural types of Adjectives.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The degrees of Comparison.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D010F">
        <w:rPr>
          <w:rFonts w:ascii="Times New Roman" w:hAnsi="Times New Roman" w:cs="Times New Roman"/>
          <w:sz w:val="24"/>
          <w:szCs w:val="24"/>
          <w:lang w:val="en-US"/>
        </w:rPr>
        <w:t>Syntactic functions of Adjectives.</w:t>
      </w:r>
    </w:p>
    <w:p w:rsidR="006D010F" w:rsidRPr="006D010F" w:rsidRDefault="006D010F" w:rsidP="006D01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10F">
        <w:rPr>
          <w:rFonts w:ascii="Times New Roman" w:hAnsi="Times New Roman" w:cs="Times New Roman"/>
          <w:b/>
          <w:sz w:val="24"/>
          <w:szCs w:val="24"/>
          <w:lang w:val="en-US"/>
        </w:rPr>
        <w:t>44</w:t>
      </w:r>
      <w:proofErr w:type="gramStart"/>
      <w:r w:rsidRPr="006D010F">
        <w:rPr>
          <w:rFonts w:ascii="Times New Roman" w:hAnsi="Times New Roman" w:cs="Times New Roman"/>
          <w:b/>
          <w:sz w:val="24"/>
          <w:szCs w:val="24"/>
          <w:lang w:val="en-US"/>
        </w:rPr>
        <w:t>.Adverb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The Classification of Adverbs.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Degrees of comparison.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Word-building structure of Adverbs.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The syntactic Functions of Adverbs in the Sentence.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Position of Adverbs.</w:t>
      </w:r>
      <w:proofErr w:type="gramEnd"/>
    </w:p>
    <w:p w:rsidR="006D010F" w:rsidRPr="006D010F" w:rsidRDefault="006D010F" w:rsidP="006D010F">
      <w:pPr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10F">
        <w:rPr>
          <w:rFonts w:ascii="Times New Roman" w:hAnsi="Times New Roman" w:cs="Times New Roman"/>
          <w:b/>
          <w:sz w:val="24"/>
          <w:szCs w:val="24"/>
          <w:lang w:val="en-US"/>
        </w:rPr>
        <w:t>45</w:t>
      </w:r>
      <w:proofErr w:type="gramStart"/>
      <w:r w:rsidRPr="006D010F">
        <w:rPr>
          <w:rFonts w:ascii="Times New Roman" w:hAnsi="Times New Roman" w:cs="Times New Roman"/>
          <w:b/>
          <w:sz w:val="24"/>
          <w:szCs w:val="24"/>
          <w:lang w:val="en-US"/>
        </w:rPr>
        <w:t>.Numerals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Cardinal, Ordinal and Fractional Numerals.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Common fractions.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Decimal Fractions.</w:t>
      </w:r>
      <w:proofErr w:type="gramEnd"/>
    </w:p>
    <w:p w:rsidR="006D010F" w:rsidRPr="006D010F" w:rsidRDefault="006D010F" w:rsidP="006D010F">
      <w:pPr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6D010F">
        <w:rPr>
          <w:rFonts w:ascii="Times New Roman" w:hAnsi="Times New Roman" w:cs="Times New Roman"/>
          <w:b/>
          <w:sz w:val="24"/>
          <w:szCs w:val="24"/>
          <w:lang w:val="en-US"/>
        </w:rPr>
        <w:t>46</w:t>
      </w:r>
      <w:proofErr w:type="gramStart"/>
      <w:r w:rsidRPr="006D010F">
        <w:rPr>
          <w:rFonts w:ascii="Times New Roman" w:hAnsi="Times New Roman" w:cs="Times New Roman"/>
          <w:b/>
          <w:sz w:val="24"/>
          <w:szCs w:val="24"/>
          <w:lang w:val="en-US"/>
        </w:rPr>
        <w:t>.Pronouns</w:t>
      </w:r>
      <w:proofErr w:type="gramEnd"/>
      <w:r w:rsidRPr="006D01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their classifications</w:t>
      </w:r>
      <w:r w:rsidRPr="006D01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D01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Personal pronouns.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Possessive pronouns.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Reflexive pronouns.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Reciprocal pronouns.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Demonstrative pronouns.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Indefinite pronouns.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Relative pronouns.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Interrogative pronouns.</w:t>
      </w:r>
      <w:proofErr w:type="gramEnd"/>
    </w:p>
    <w:p w:rsidR="006D010F" w:rsidRPr="006D010F" w:rsidRDefault="006D010F" w:rsidP="006D010F">
      <w:pPr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10F">
        <w:rPr>
          <w:rFonts w:ascii="Times New Roman" w:hAnsi="Times New Roman" w:cs="Times New Roman"/>
          <w:b/>
          <w:sz w:val="24"/>
          <w:szCs w:val="24"/>
          <w:lang w:val="en-US"/>
        </w:rPr>
        <w:t>47</w:t>
      </w:r>
      <w:proofErr w:type="gramStart"/>
      <w:r w:rsidRPr="006D010F">
        <w:rPr>
          <w:rFonts w:ascii="Times New Roman" w:hAnsi="Times New Roman" w:cs="Times New Roman"/>
          <w:b/>
          <w:sz w:val="24"/>
          <w:szCs w:val="24"/>
          <w:lang w:val="en-US"/>
        </w:rPr>
        <w:t>.The</w:t>
      </w:r>
      <w:proofErr w:type="gramEnd"/>
      <w:r w:rsidRPr="006D01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verb and its grammatical categories.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The lexical and morphological Characteristics of the verb.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The verb and its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Grammatical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categories.</w:t>
      </w:r>
      <w:r w:rsidRPr="006D01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The category of voice.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The categories of aspect and tense</w:t>
      </w:r>
      <w:r w:rsidRPr="006D010F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The categories of person and number.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The categories of mood.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Modal verbs.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Link-verbs.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Auxiliary verbs.</w:t>
      </w:r>
      <w:proofErr w:type="gramEnd"/>
    </w:p>
    <w:p w:rsidR="006D010F" w:rsidRPr="006D010F" w:rsidRDefault="006D010F" w:rsidP="006D010F">
      <w:pPr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10F">
        <w:rPr>
          <w:rFonts w:ascii="Times New Roman" w:hAnsi="Times New Roman" w:cs="Times New Roman"/>
          <w:b/>
          <w:sz w:val="24"/>
          <w:szCs w:val="24"/>
          <w:lang w:val="en-US"/>
        </w:rPr>
        <w:t>48</w:t>
      </w:r>
      <w:proofErr w:type="gramStart"/>
      <w:r w:rsidRPr="006D010F">
        <w:rPr>
          <w:rFonts w:ascii="Times New Roman" w:hAnsi="Times New Roman" w:cs="Times New Roman"/>
          <w:b/>
          <w:sz w:val="24"/>
          <w:szCs w:val="24"/>
          <w:lang w:val="en-US"/>
        </w:rPr>
        <w:t>.Non</w:t>
      </w:r>
      <w:proofErr w:type="gramEnd"/>
      <w:r w:rsidRPr="006D010F">
        <w:rPr>
          <w:rFonts w:ascii="Times New Roman" w:hAnsi="Times New Roman" w:cs="Times New Roman"/>
          <w:b/>
          <w:sz w:val="24"/>
          <w:szCs w:val="24"/>
          <w:lang w:val="en-US"/>
        </w:rPr>
        <w:t>-Finite Forms of the Verb</w:t>
      </w:r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The Participle</w:t>
      </w:r>
      <w:r w:rsidRPr="006D010F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The Infinitive.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The Gerund</w:t>
      </w:r>
      <w:r w:rsidRPr="006D010F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D010F" w:rsidRPr="006D010F" w:rsidRDefault="006D010F" w:rsidP="006D010F">
      <w:pPr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10F">
        <w:rPr>
          <w:rFonts w:ascii="Times New Roman" w:hAnsi="Times New Roman" w:cs="Times New Roman"/>
          <w:b/>
          <w:sz w:val="24"/>
          <w:szCs w:val="24"/>
          <w:lang w:val="en-US"/>
        </w:rPr>
        <w:t>49</w:t>
      </w:r>
      <w:proofErr w:type="gramStart"/>
      <w:r w:rsidRPr="006D010F">
        <w:rPr>
          <w:rFonts w:ascii="Times New Roman" w:hAnsi="Times New Roman" w:cs="Times New Roman"/>
          <w:b/>
          <w:sz w:val="24"/>
          <w:szCs w:val="24"/>
          <w:lang w:val="en-US"/>
        </w:rPr>
        <w:t>.Syntax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General characteristics of syntax.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The sentence and its classification.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The Principal parts of the sentence.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The Secondary parts of the sentence.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The composite sentence.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Compound and Complex sentences.</w:t>
      </w:r>
      <w:proofErr w:type="gramEnd"/>
    </w:p>
    <w:p w:rsidR="006D010F" w:rsidRPr="006D010F" w:rsidRDefault="006D010F" w:rsidP="006D010F">
      <w:pPr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10F">
        <w:rPr>
          <w:rFonts w:ascii="Times New Roman" w:hAnsi="Times New Roman" w:cs="Times New Roman"/>
          <w:b/>
          <w:sz w:val="24"/>
          <w:szCs w:val="24"/>
          <w:lang w:val="en-US"/>
        </w:rPr>
        <w:t>50</w:t>
      </w:r>
      <w:proofErr w:type="gramStart"/>
      <w:r w:rsidRPr="006D010F">
        <w:rPr>
          <w:rFonts w:ascii="Times New Roman" w:hAnsi="Times New Roman" w:cs="Times New Roman"/>
          <w:b/>
          <w:sz w:val="24"/>
          <w:szCs w:val="24"/>
          <w:lang w:val="en-US"/>
        </w:rPr>
        <w:t>.Differences</w:t>
      </w:r>
      <w:proofErr w:type="gramEnd"/>
      <w:r w:rsidRPr="006D01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between the British and the American Variants of English</w:t>
      </w:r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Differences in Pronunciation.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Differences in Spelling.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Differences in Grammar.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Grammar system of American English.</w:t>
      </w:r>
      <w:proofErr w:type="gramEnd"/>
    </w:p>
    <w:p w:rsidR="006D010F" w:rsidRPr="006D010F" w:rsidRDefault="006D010F" w:rsidP="006D01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010F" w:rsidRPr="006D010F" w:rsidRDefault="006D010F" w:rsidP="006D010F">
      <w:pPr>
        <w:tabs>
          <w:tab w:val="left" w:pos="567"/>
          <w:tab w:val="left" w:pos="993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D010F" w:rsidRPr="006D010F" w:rsidRDefault="006D010F" w:rsidP="006D010F">
      <w:pPr>
        <w:tabs>
          <w:tab w:val="left" w:pos="900"/>
          <w:tab w:val="left" w:pos="993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01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Ұсынылатын әдебиеттер тізімі </w:t>
      </w:r>
    </w:p>
    <w:p w:rsidR="006D010F" w:rsidRPr="006D010F" w:rsidRDefault="006D010F" w:rsidP="006D010F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010F" w:rsidRPr="006D010F" w:rsidRDefault="006D010F" w:rsidP="006D010F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010F">
        <w:rPr>
          <w:rFonts w:ascii="Times New Roman" w:hAnsi="Times New Roman" w:cs="Times New Roman"/>
          <w:b/>
          <w:sz w:val="24"/>
          <w:szCs w:val="24"/>
          <w:lang w:val="kk-KZ"/>
        </w:rPr>
        <w:t>Негізгі әдебиет:</w:t>
      </w:r>
    </w:p>
    <w:p w:rsidR="006D010F" w:rsidRPr="006D010F" w:rsidRDefault="006D010F" w:rsidP="006D010F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010F" w:rsidRPr="006D010F" w:rsidRDefault="006D010F" w:rsidP="006D010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6D010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6D010F">
        <w:rPr>
          <w:rFonts w:ascii="Times New Roman" w:hAnsi="Times New Roman" w:cs="Times New Roman"/>
          <w:sz w:val="24"/>
          <w:szCs w:val="24"/>
        </w:rPr>
        <w:t>ракин</w:t>
      </w:r>
      <w:proofErr w:type="spellEnd"/>
      <w:r w:rsidRPr="006D010F">
        <w:rPr>
          <w:rFonts w:ascii="Times New Roman" w:hAnsi="Times New Roman" w:cs="Times New Roman"/>
          <w:sz w:val="24"/>
          <w:szCs w:val="24"/>
        </w:rPr>
        <w:t xml:space="preserve"> И.Д. История английского языка.</w:t>
      </w:r>
      <w:proofErr w:type="gramEnd"/>
      <w:r w:rsidRPr="006D010F">
        <w:rPr>
          <w:rFonts w:ascii="Times New Roman" w:hAnsi="Times New Roman" w:cs="Times New Roman"/>
          <w:sz w:val="24"/>
          <w:szCs w:val="24"/>
        </w:rPr>
        <w:t xml:space="preserve"> </w:t>
      </w:r>
      <w:r w:rsidRPr="006D010F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6D010F">
        <w:rPr>
          <w:rFonts w:ascii="Times New Roman" w:hAnsi="Times New Roman" w:cs="Times New Roman"/>
          <w:sz w:val="24"/>
          <w:szCs w:val="24"/>
        </w:rPr>
        <w:t>М., 1985.</w:t>
      </w:r>
    </w:p>
    <w:p w:rsidR="006D010F" w:rsidRPr="006D010F" w:rsidRDefault="006D010F" w:rsidP="006D010F">
      <w:pPr>
        <w:pStyle w:val="a3"/>
        <w:tabs>
          <w:tab w:val="left" w:pos="900"/>
        </w:tabs>
        <w:ind w:firstLine="397"/>
        <w:jc w:val="both"/>
        <w:rPr>
          <w:sz w:val="24"/>
          <w:szCs w:val="24"/>
          <w:lang w:val="kk-KZ"/>
        </w:rPr>
      </w:pPr>
      <w:r w:rsidRPr="006D010F">
        <w:rPr>
          <w:sz w:val="24"/>
          <w:szCs w:val="24"/>
        </w:rPr>
        <w:t xml:space="preserve">2. Антипова А.М., </w:t>
      </w:r>
      <w:proofErr w:type="spellStart"/>
      <w:r w:rsidRPr="006D010F">
        <w:rPr>
          <w:sz w:val="24"/>
          <w:szCs w:val="24"/>
        </w:rPr>
        <w:t>Шахбагова</w:t>
      </w:r>
      <w:proofErr w:type="spellEnd"/>
      <w:r w:rsidRPr="006D010F">
        <w:rPr>
          <w:sz w:val="24"/>
          <w:szCs w:val="24"/>
        </w:rPr>
        <w:t xml:space="preserve"> Д.А. Методическое пособие по курсу теоретической  фонетики английского языка. </w:t>
      </w:r>
      <w:r w:rsidRPr="006D010F">
        <w:rPr>
          <w:sz w:val="24"/>
          <w:szCs w:val="24"/>
          <w:lang w:val="kk-KZ"/>
        </w:rPr>
        <w:t xml:space="preserve">– </w:t>
      </w:r>
      <w:r w:rsidRPr="006D010F">
        <w:rPr>
          <w:sz w:val="24"/>
          <w:szCs w:val="24"/>
        </w:rPr>
        <w:t>М, 1976.</w:t>
      </w:r>
    </w:p>
    <w:p w:rsidR="006D010F" w:rsidRPr="006D010F" w:rsidRDefault="006D010F" w:rsidP="006D010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  <w:lang w:val="kk-KZ"/>
        </w:rPr>
      </w:pPr>
      <w:r w:rsidRPr="006D010F">
        <w:rPr>
          <w:rFonts w:ascii="Times New Roman" w:hAnsi="Times New Roman" w:cs="Times New Roman"/>
          <w:sz w:val="24"/>
          <w:szCs w:val="24"/>
          <w:lang w:val="kk-KZ"/>
        </w:rPr>
        <w:lastRenderedPageBreak/>
        <w:t>3. Аханов К.А. Тіл  біліміне кіріспе. – Алматы, 1998.</w:t>
      </w:r>
    </w:p>
    <w:p w:rsidR="006D010F" w:rsidRPr="006D010F" w:rsidRDefault="006D010F" w:rsidP="006D010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  <w:lang w:val="kk-KZ"/>
        </w:rPr>
      </w:pPr>
      <w:r w:rsidRPr="006D010F">
        <w:rPr>
          <w:rFonts w:ascii="Times New Roman" w:hAnsi="Times New Roman" w:cs="Times New Roman"/>
          <w:sz w:val="24"/>
          <w:szCs w:val="24"/>
        </w:rPr>
        <w:t xml:space="preserve">4. Блох М.Я. Теоретическая грамматика английского языка. </w:t>
      </w:r>
      <w:r w:rsidRPr="006D010F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6D010F">
        <w:rPr>
          <w:rFonts w:ascii="Times New Roman" w:hAnsi="Times New Roman" w:cs="Times New Roman"/>
          <w:sz w:val="24"/>
          <w:szCs w:val="24"/>
        </w:rPr>
        <w:t xml:space="preserve">М., 1983. </w:t>
      </w:r>
    </w:p>
    <w:p w:rsidR="006D010F" w:rsidRPr="006D010F" w:rsidRDefault="006D010F" w:rsidP="006D010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6D010F">
        <w:rPr>
          <w:rFonts w:ascii="Times New Roman" w:hAnsi="Times New Roman" w:cs="Times New Roman"/>
          <w:sz w:val="24"/>
          <w:szCs w:val="24"/>
          <w:lang w:val="kk-KZ"/>
        </w:rPr>
        <w:t>5. Кодухов В.И. Общее языкознание. – М., 1974.</w:t>
      </w:r>
    </w:p>
    <w:p w:rsidR="006D010F" w:rsidRPr="006D010F" w:rsidRDefault="006D010F" w:rsidP="006D010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6D010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D010F">
        <w:rPr>
          <w:rFonts w:ascii="Times New Roman" w:hAnsi="Times New Roman" w:cs="Times New Roman"/>
          <w:sz w:val="24"/>
          <w:szCs w:val="24"/>
        </w:rPr>
        <w:t>Реформатский</w:t>
      </w:r>
      <w:proofErr w:type="gramEnd"/>
      <w:r w:rsidRPr="006D010F">
        <w:rPr>
          <w:rFonts w:ascii="Times New Roman" w:hAnsi="Times New Roman" w:cs="Times New Roman"/>
          <w:sz w:val="24"/>
          <w:szCs w:val="24"/>
        </w:rPr>
        <w:t xml:space="preserve"> А.А. Введение в языкознание. </w:t>
      </w:r>
      <w:r w:rsidRPr="006D010F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6D010F">
        <w:rPr>
          <w:rFonts w:ascii="Times New Roman" w:hAnsi="Times New Roman" w:cs="Times New Roman"/>
          <w:sz w:val="24"/>
          <w:szCs w:val="24"/>
        </w:rPr>
        <w:t>М., 1998</w:t>
      </w:r>
    </w:p>
    <w:p w:rsidR="006D010F" w:rsidRPr="006D010F" w:rsidRDefault="006D010F" w:rsidP="006D010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6D010F">
        <w:rPr>
          <w:rFonts w:ascii="Times New Roman" w:hAnsi="Times New Roman" w:cs="Times New Roman"/>
          <w:sz w:val="24"/>
          <w:szCs w:val="24"/>
        </w:rPr>
        <w:t xml:space="preserve">7. Лингвистический энциклопедический словарь. </w:t>
      </w:r>
      <w:r w:rsidRPr="006D010F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6D010F">
        <w:rPr>
          <w:rFonts w:ascii="Times New Roman" w:hAnsi="Times New Roman" w:cs="Times New Roman"/>
          <w:sz w:val="24"/>
          <w:szCs w:val="24"/>
        </w:rPr>
        <w:t xml:space="preserve">М., 1990.  </w:t>
      </w:r>
    </w:p>
    <w:p w:rsidR="006D010F" w:rsidRPr="006D010F" w:rsidRDefault="006D010F" w:rsidP="006D010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6D010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D010F">
        <w:rPr>
          <w:rFonts w:ascii="Times New Roman" w:hAnsi="Times New Roman" w:cs="Times New Roman"/>
          <w:sz w:val="24"/>
          <w:szCs w:val="24"/>
          <w:lang w:val="en-US"/>
        </w:rPr>
        <w:t>Antrushina</w:t>
      </w:r>
      <w:proofErr w:type="spellEnd"/>
      <w:r w:rsidRPr="006D010F">
        <w:rPr>
          <w:rFonts w:ascii="Times New Roman" w:hAnsi="Times New Roman" w:cs="Times New Roman"/>
          <w:sz w:val="24"/>
          <w:szCs w:val="24"/>
        </w:rPr>
        <w:t xml:space="preserve"> </w:t>
      </w:r>
      <w:r w:rsidRPr="006D010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D010F">
        <w:rPr>
          <w:rFonts w:ascii="Times New Roman" w:hAnsi="Times New Roman" w:cs="Times New Roman"/>
          <w:sz w:val="24"/>
          <w:szCs w:val="24"/>
        </w:rPr>
        <w:t>.</w:t>
      </w:r>
      <w:r w:rsidRPr="006D010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D010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D010F">
        <w:rPr>
          <w:rFonts w:ascii="Times New Roman" w:hAnsi="Times New Roman" w:cs="Times New Roman"/>
          <w:sz w:val="24"/>
          <w:szCs w:val="24"/>
          <w:lang w:val="en-US"/>
        </w:rPr>
        <w:t>Afanasyeva</w:t>
      </w:r>
      <w:proofErr w:type="spellEnd"/>
      <w:r w:rsidRPr="006D010F">
        <w:rPr>
          <w:rFonts w:ascii="Times New Roman" w:hAnsi="Times New Roman" w:cs="Times New Roman"/>
          <w:sz w:val="24"/>
          <w:szCs w:val="24"/>
        </w:rPr>
        <w:t xml:space="preserve"> </w:t>
      </w:r>
      <w:r w:rsidRPr="006D010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D010F">
        <w:rPr>
          <w:rFonts w:ascii="Times New Roman" w:hAnsi="Times New Roman" w:cs="Times New Roman"/>
          <w:sz w:val="24"/>
          <w:szCs w:val="24"/>
        </w:rPr>
        <w:t>.</w:t>
      </w:r>
      <w:r w:rsidRPr="006D010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D010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D010F">
        <w:rPr>
          <w:rFonts w:ascii="Times New Roman" w:hAnsi="Times New Roman" w:cs="Times New Roman"/>
          <w:sz w:val="24"/>
          <w:szCs w:val="24"/>
          <w:lang w:val="en-US"/>
        </w:rPr>
        <w:t>Morozova</w:t>
      </w:r>
      <w:proofErr w:type="spellEnd"/>
      <w:r w:rsidRPr="006D010F">
        <w:rPr>
          <w:rFonts w:ascii="Times New Roman" w:hAnsi="Times New Roman" w:cs="Times New Roman"/>
          <w:sz w:val="24"/>
          <w:szCs w:val="24"/>
        </w:rPr>
        <w:t xml:space="preserve"> </w:t>
      </w:r>
      <w:r w:rsidRPr="006D010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D010F">
        <w:rPr>
          <w:rFonts w:ascii="Times New Roman" w:hAnsi="Times New Roman" w:cs="Times New Roman"/>
          <w:sz w:val="24"/>
          <w:szCs w:val="24"/>
        </w:rPr>
        <w:t>.</w:t>
      </w:r>
      <w:r w:rsidRPr="006D010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D010F">
        <w:rPr>
          <w:rFonts w:ascii="Times New Roman" w:hAnsi="Times New Roman" w:cs="Times New Roman"/>
          <w:sz w:val="24"/>
          <w:szCs w:val="24"/>
        </w:rPr>
        <w:t xml:space="preserve">. </w:t>
      </w:r>
      <w:r w:rsidRPr="006D010F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D010F">
        <w:rPr>
          <w:rFonts w:ascii="Times New Roman" w:hAnsi="Times New Roman" w:cs="Times New Roman"/>
          <w:sz w:val="24"/>
          <w:szCs w:val="24"/>
        </w:rPr>
        <w:t xml:space="preserve"> </w:t>
      </w:r>
      <w:r w:rsidRPr="006D010F">
        <w:rPr>
          <w:rFonts w:ascii="Times New Roman" w:hAnsi="Times New Roman" w:cs="Times New Roman"/>
          <w:sz w:val="24"/>
          <w:szCs w:val="24"/>
          <w:lang w:val="en-US"/>
        </w:rPr>
        <w:t>Lexicology</w:t>
      </w:r>
      <w:r w:rsidRPr="006D010F">
        <w:rPr>
          <w:rFonts w:ascii="Times New Roman" w:hAnsi="Times New Roman" w:cs="Times New Roman"/>
          <w:sz w:val="24"/>
          <w:szCs w:val="24"/>
        </w:rPr>
        <w:t xml:space="preserve">. </w:t>
      </w:r>
      <w:r w:rsidRPr="006D010F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6D010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D010F">
        <w:rPr>
          <w:rFonts w:ascii="Times New Roman" w:hAnsi="Times New Roman" w:cs="Times New Roman"/>
          <w:sz w:val="24"/>
          <w:szCs w:val="24"/>
        </w:rPr>
        <w:t>., 2001.</w:t>
      </w:r>
    </w:p>
    <w:p w:rsidR="006D010F" w:rsidRPr="006D010F" w:rsidRDefault="006D010F" w:rsidP="006D010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9. Arnold I.V.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The English Word.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010F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6D010F">
        <w:rPr>
          <w:rFonts w:ascii="Times New Roman" w:hAnsi="Times New Roman" w:cs="Times New Roman"/>
          <w:sz w:val="24"/>
          <w:szCs w:val="24"/>
          <w:lang w:val="en-US"/>
        </w:rPr>
        <w:t>M., 1973.</w:t>
      </w:r>
    </w:p>
    <w:p w:rsidR="006D010F" w:rsidRPr="006D010F" w:rsidRDefault="006D010F" w:rsidP="006D010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10. Crystal D.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The English Language.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010F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6D010F">
        <w:rPr>
          <w:rFonts w:ascii="Times New Roman" w:hAnsi="Times New Roman" w:cs="Times New Roman"/>
          <w:sz w:val="24"/>
          <w:szCs w:val="24"/>
          <w:lang w:val="en-US"/>
        </w:rPr>
        <w:t>London, 1990.</w:t>
      </w:r>
    </w:p>
    <w:p w:rsidR="006D010F" w:rsidRPr="006D010F" w:rsidRDefault="006D010F" w:rsidP="006D010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  <w:lang w:val="en-US"/>
        </w:rPr>
      </w:pPr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proofErr w:type="spellStart"/>
      <w:r w:rsidRPr="006D010F">
        <w:rPr>
          <w:rFonts w:ascii="Times New Roman" w:hAnsi="Times New Roman" w:cs="Times New Roman"/>
          <w:sz w:val="24"/>
          <w:szCs w:val="24"/>
          <w:lang w:val="en-US"/>
        </w:rPr>
        <w:t>Ginzburg</w:t>
      </w:r>
      <w:proofErr w:type="spell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R.S., </w:t>
      </w:r>
      <w:proofErr w:type="spellStart"/>
      <w:r w:rsidRPr="006D010F">
        <w:rPr>
          <w:rFonts w:ascii="Times New Roman" w:hAnsi="Times New Roman" w:cs="Times New Roman"/>
          <w:sz w:val="24"/>
          <w:szCs w:val="24"/>
          <w:lang w:val="en-US"/>
        </w:rPr>
        <w:t>Khidekel</w:t>
      </w:r>
      <w:proofErr w:type="spell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S.S., </w:t>
      </w:r>
      <w:proofErr w:type="spellStart"/>
      <w:r w:rsidRPr="006D010F">
        <w:rPr>
          <w:rFonts w:ascii="Times New Roman" w:hAnsi="Times New Roman" w:cs="Times New Roman"/>
          <w:sz w:val="24"/>
          <w:szCs w:val="24"/>
          <w:lang w:val="en-US"/>
        </w:rPr>
        <w:t>Knyazeva</w:t>
      </w:r>
      <w:proofErr w:type="spell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G.Y., </w:t>
      </w:r>
      <w:proofErr w:type="spellStart"/>
      <w:r w:rsidRPr="006D010F">
        <w:rPr>
          <w:rFonts w:ascii="Times New Roman" w:hAnsi="Times New Roman" w:cs="Times New Roman"/>
          <w:sz w:val="24"/>
          <w:szCs w:val="24"/>
          <w:lang w:val="en-US"/>
        </w:rPr>
        <w:t>Sankin</w:t>
      </w:r>
      <w:proofErr w:type="spell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A.A. A </w:t>
      </w:r>
      <w:r w:rsidRPr="006D010F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6D010F">
        <w:rPr>
          <w:rFonts w:ascii="Times New Roman" w:hAnsi="Times New Roman" w:cs="Times New Roman"/>
          <w:sz w:val="24"/>
          <w:szCs w:val="24"/>
          <w:lang w:val="en-US"/>
        </w:rPr>
        <w:t>ourse</w:t>
      </w:r>
      <w:proofErr w:type="spell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Modern  English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Lexicology. </w:t>
      </w:r>
      <w:r w:rsidRPr="006D010F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6D010F">
        <w:rPr>
          <w:rFonts w:ascii="Times New Roman" w:hAnsi="Times New Roman" w:cs="Times New Roman"/>
          <w:sz w:val="24"/>
          <w:szCs w:val="24"/>
          <w:lang w:val="en-US"/>
        </w:rPr>
        <w:t>M., 1973.</w:t>
      </w:r>
    </w:p>
    <w:p w:rsidR="006D010F" w:rsidRPr="006D010F" w:rsidRDefault="006D010F" w:rsidP="006D010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  <w:lang w:val="en-US"/>
        </w:rPr>
      </w:pPr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proofErr w:type="spellStart"/>
      <w:r w:rsidRPr="006D010F">
        <w:rPr>
          <w:rFonts w:ascii="Times New Roman" w:hAnsi="Times New Roman" w:cs="Times New Roman"/>
          <w:sz w:val="24"/>
          <w:szCs w:val="24"/>
          <w:lang w:val="en-US"/>
        </w:rPr>
        <w:t>Ilyish</w:t>
      </w:r>
      <w:proofErr w:type="spell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I.A.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The Structure of Modern English.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010F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6D010F">
        <w:rPr>
          <w:rFonts w:ascii="Times New Roman" w:hAnsi="Times New Roman" w:cs="Times New Roman"/>
          <w:sz w:val="24"/>
          <w:szCs w:val="24"/>
          <w:lang w:val="en-US"/>
        </w:rPr>
        <w:t>M., 1971.</w:t>
      </w:r>
    </w:p>
    <w:p w:rsidR="006D010F" w:rsidRPr="006D010F" w:rsidRDefault="006D010F" w:rsidP="006D010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  <w:lang w:val="en-US"/>
        </w:rPr>
      </w:pPr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proofErr w:type="spellStart"/>
      <w:r w:rsidRPr="006D010F">
        <w:rPr>
          <w:rFonts w:ascii="Times New Roman" w:hAnsi="Times New Roman" w:cs="Times New Roman"/>
          <w:sz w:val="24"/>
          <w:szCs w:val="24"/>
          <w:lang w:val="en-US"/>
        </w:rPr>
        <w:t>Leontyeva</w:t>
      </w:r>
      <w:proofErr w:type="spell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S.F.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A Theoretical Course of English Phonetics.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010F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6D010F">
        <w:rPr>
          <w:rFonts w:ascii="Times New Roman" w:hAnsi="Times New Roman" w:cs="Times New Roman"/>
          <w:sz w:val="24"/>
          <w:szCs w:val="24"/>
          <w:lang w:val="en-US"/>
        </w:rPr>
        <w:t>M., 1980.</w:t>
      </w:r>
    </w:p>
    <w:p w:rsidR="006D010F" w:rsidRPr="006D010F" w:rsidRDefault="006D010F" w:rsidP="006D010F">
      <w:pPr>
        <w:pStyle w:val="a3"/>
        <w:ind w:firstLine="397"/>
        <w:rPr>
          <w:sz w:val="24"/>
          <w:szCs w:val="24"/>
          <w:lang w:val="kk-KZ"/>
        </w:rPr>
      </w:pPr>
      <w:proofErr w:type="gramStart"/>
      <w:r w:rsidRPr="006D010F">
        <w:rPr>
          <w:sz w:val="24"/>
          <w:szCs w:val="24"/>
          <w:lang w:val="en-US"/>
        </w:rPr>
        <w:t xml:space="preserve">14. </w:t>
      </w:r>
      <w:proofErr w:type="spellStart"/>
      <w:r w:rsidRPr="006D010F">
        <w:rPr>
          <w:sz w:val="24"/>
          <w:szCs w:val="24"/>
          <w:lang w:val="en-US"/>
        </w:rPr>
        <w:t>Vassilyev</w:t>
      </w:r>
      <w:proofErr w:type="spellEnd"/>
      <w:r w:rsidRPr="006D010F">
        <w:rPr>
          <w:sz w:val="24"/>
          <w:szCs w:val="24"/>
          <w:lang w:val="en-US"/>
        </w:rPr>
        <w:t xml:space="preserve"> V.A. English Phonetics.</w:t>
      </w:r>
      <w:proofErr w:type="gramEnd"/>
      <w:r w:rsidRPr="006D010F">
        <w:rPr>
          <w:sz w:val="24"/>
          <w:szCs w:val="24"/>
          <w:lang w:val="en-US"/>
        </w:rPr>
        <w:t xml:space="preserve"> </w:t>
      </w:r>
      <w:proofErr w:type="gramStart"/>
      <w:r w:rsidRPr="006D010F">
        <w:rPr>
          <w:sz w:val="24"/>
          <w:szCs w:val="24"/>
          <w:lang w:val="en-US"/>
        </w:rPr>
        <w:t>A</w:t>
      </w:r>
      <w:r w:rsidRPr="006D010F">
        <w:rPr>
          <w:sz w:val="24"/>
          <w:szCs w:val="24"/>
        </w:rPr>
        <w:t xml:space="preserve"> </w:t>
      </w:r>
      <w:r w:rsidRPr="006D010F">
        <w:rPr>
          <w:sz w:val="24"/>
          <w:szCs w:val="24"/>
          <w:lang w:val="en-US"/>
        </w:rPr>
        <w:t>Theoretical</w:t>
      </w:r>
      <w:r w:rsidRPr="006D010F">
        <w:rPr>
          <w:sz w:val="24"/>
          <w:szCs w:val="24"/>
        </w:rPr>
        <w:t xml:space="preserve"> </w:t>
      </w:r>
      <w:r w:rsidRPr="006D010F">
        <w:rPr>
          <w:sz w:val="24"/>
          <w:szCs w:val="24"/>
          <w:lang w:val="en-US"/>
        </w:rPr>
        <w:t>Course</w:t>
      </w:r>
      <w:r w:rsidRPr="006D010F">
        <w:rPr>
          <w:sz w:val="24"/>
          <w:szCs w:val="24"/>
        </w:rPr>
        <w:t>.</w:t>
      </w:r>
      <w:proofErr w:type="gramEnd"/>
      <w:r w:rsidRPr="006D010F">
        <w:rPr>
          <w:sz w:val="24"/>
          <w:szCs w:val="24"/>
        </w:rPr>
        <w:t xml:space="preserve"> </w:t>
      </w:r>
      <w:r w:rsidRPr="006D010F">
        <w:rPr>
          <w:sz w:val="24"/>
          <w:szCs w:val="24"/>
          <w:lang w:val="kk-KZ"/>
        </w:rPr>
        <w:t xml:space="preserve">– </w:t>
      </w:r>
      <w:r w:rsidRPr="006D010F">
        <w:rPr>
          <w:sz w:val="24"/>
          <w:szCs w:val="24"/>
          <w:lang w:val="en-US"/>
        </w:rPr>
        <w:t>M</w:t>
      </w:r>
      <w:r w:rsidRPr="006D010F">
        <w:rPr>
          <w:sz w:val="24"/>
          <w:szCs w:val="24"/>
        </w:rPr>
        <w:t>., 1970.</w:t>
      </w:r>
    </w:p>
    <w:p w:rsidR="006D010F" w:rsidRPr="006D010F" w:rsidRDefault="006D010F" w:rsidP="006D010F">
      <w:pPr>
        <w:pStyle w:val="a3"/>
        <w:ind w:firstLine="397"/>
        <w:rPr>
          <w:sz w:val="24"/>
          <w:szCs w:val="24"/>
          <w:lang w:val="kk-KZ"/>
        </w:rPr>
      </w:pPr>
      <w:r w:rsidRPr="006D010F">
        <w:rPr>
          <w:spacing w:val="-3"/>
          <w:sz w:val="24"/>
          <w:szCs w:val="24"/>
        </w:rPr>
        <w:t>1</w:t>
      </w:r>
      <w:r w:rsidRPr="006D010F">
        <w:rPr>
          <w:spacing w:val="-3"/>
          <w:sz w:val="24"/>
          <w:szCs w:val="24"/>
          <w:lang w:val="kk-KZ"/>
        </w:rPr>
        <w:t>5</w:t>
      </w:r>
      <w:r w:rsidRPr="006D010F">
        <w:rPr>
          <w:spacing w:val="-3"/>
          <w:sz w:val="24"/>
          <w:szCs w:val="24"/>
        </w:rPr>
        <w:t xml:space="preserve">. </w:t>
      </w:r>
      <w:r w:rsidRPr="006D010F">
        <w:rPr>
          <w:sz w:val="24"/>
          <w:szCs w:val="24"/>
        </w:rPr>
        <w:t xml:space="preserve">Исаев М.К. Фонетическая интерференция при </w:t>
      </w:r>
      <w:proofErr w:type="spellStart"/>
      <w:r w:rsidRPr="006D010F">
        <w:rPr>
          <w:sz w:val="24"/>
          <w:szCs w:val="24"/>
        </w:rPr>
        <w:t>казахско-английском</w:t>
      </w:r>
      <w:proofErr w:type="spellEnd"/>
      <w:r w:rsidRPr="006D010F">
        <w:rPr>
          <w:sz w:val="24"/>
          <w:szCs w:val="24"/>
        </w:rPr>
        <w:br/>
        <w:t xml:space="preserve">искусственном двуязычии. </w:t>
      </w:r>
      <w:r w:rsidRPr="006D010F">
        <w:rPr>
          <w:sz w:val="24"/>
          <w:szCs w:val="24"/>
          <w:lang w:val="kk-KZ"/>
        </w:rPr>
        <w:t xml:space="preserve">– </w:t>
      </w:r>
      <w:r w:rsidRPr="006D010F">
        <w:rPr>
          <w:sz w:val="24"/>
          <w:szCs w:val="24"/>
        </w:rPr>
        <w:t>Алма-Ата, 1986.</w:t>
      </w:r>
    </w:p>
    <w:p w:rsidR="006D010F" w:rsidRPr="006D010F" w:rsidRDefault="006D010F" w:rsidP="006D010F">
      <w:pPr>
        <w:pStyle w:val="a3"/>
        <w:ind w:firstLine="397"/>
        <w:rPr>
          <w:sz w:val="24"/>
          <w:szCs w:val="24"/>
          <w:lang w:val="kk-KZ"/>
        </w:rPr>
      </w:pPr>
      <w:r w:rsidRPr="006D010F">
        <w:rPr>
          <w:sz w:val="24"/>
          <w:szCs w:val="24"/>
          <w:lang w:val="kk-KZ"/>
        </w:rPr>
        <w:t xml:space="preserve">16. </w:t>
      </w:r>
      <w:proofErr w:type="spellStart"/>
      <w:r w:rsidRPr="006D010F">
        <w:rPr>
          <w:sz w:val="24"/>
          <w:szCs w:val="24"/>
          <w:lang w:val="en-US"/>
        </w:rPr>
        <w:t>Gimson</w:t>
      </w:r>
      <w:proofErr w:type="spellEnd"/>
      <w:r w:rsidRPr="006D010F">
        <w:rPr>
          <w:sz w:val="24"/>
          <w:szCs w:val="24"/>
          <w:lang w:val="en-US"/>
        </w:rPr>
        <w:t xml:space="preserve"> A.C. </w:t>
      </w:r>
      <w:proofErr w:type="gramStart"/>
      <w:r w:rsidRPr="006D010F">
        <w:rPr>
          <w:sz w:val="24"/>
          <w:szCs w:val="24"/>
          <w:lang w:val="en-US"/>
        </w:rPr>
        <w:t>An Introduction to the Pronunciation of English.</w:t>
      </w:r>
      <w:proofErr w:type="gramEnd"/>
      <w:r w:rsidRPr="006D010F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6D010F">
        <w:rPr>
          <w:sz w:val="24"/>
          <w:szCs w:val="24"/>
          <w:lang w:val="en-US"/>
        </w:rPr>
        <w:t>Lnd</w:t>
      </w:r>
      <w:proofErr w:type="spellEnd"/>
      <w:r w:rsidRPr="006D010F">
        <w:rPr>
          <w:sz w:val="24"/>
          <w:szCs w:val="24"/>
          <w:lang w:val="en-US"/>
        </w:rPr>
        <w:t>, 1972.</w:t>
      </w:r>
      <w:proofErr w:type="gramEnd"/>
    </w:p>
    <w:p w:rsidR="006D010F" w:rsidRPr="006D010F" w:rsidRDefault="006D010F" w:rsidP="006D010F">
      <w:pPr>
        <w:pStyle w:val="a3"/>
        <w:ind w:firstLine="397"/>
        <w:rPr>
          <w:sz w:val="24"/>
          <w:szCs w:val="24"/>
          <w:lang w:val="kk-KZ"/>
        </w:rPr>
      </w:pPr>
      <w:r w:rsidRPr="006D010F">
        <w:rPr>
          <w:sz w:val="24"/>
          <w:szCs w:val="24"/>
          <w:lang w:val="kk-KZ"/>
        </w:rPr>
        <w:t>17. Амосова Н.Н. Основы английской фразеологии. – Л., 1963.</w:t>
      </w:r>
    </w:p>
    <w:p w:rsidR="006D010F" w:rsidRPr="006D010F" w:rsidRDefault="006D010F" w:rsidP="006D010F">
      <w:pPr>
        <w:pStyle w:val="a3"/>
        <w:ind w:firstLine="397"/>
        <w:rPr>
          <w:sz w:val="24"/>
          <w:szCs w:val="24"/>
          <w:lang w:val="kk-KZ"/>
        </w:rPr>
      </w:pPr>
      <w:r w:rsidRPr="006D010F">
        <w:rPr>
          <w:sz w:val="24"/>
          <w:szCs w:val="24"/>
          <w:lang w:val="kk-KZ"/>
        </w:rPr>
        <w:t>18. Adams V. An Introduction to Modern English Word Formation. – L., 1973</w:t>
      </w:r>
    </w:p>
    <w:p w:rsidR="006D010F" w:rsidRPr="006D010F" w:rsidRDefault="006D010F" w:rsidP="006D010F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010F" w:rsidRPr="006D010F" w:rsidRDefault="006D010F" w:rsidP="006D010F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010F"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әдебиет:</w:t>
      </w:r>
    </w:p>
    <w:p w:rsidR="006D010F" w:rsidRPr="006D010F" w:rsidRDefault="006D010F" w:rsidP="006D010F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010F" w:rsidRPr="006D010F" w:rsidRDefault="006D010F" w:rsidP="006D010F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D010F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6D010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Halliday M. intonation an</w:t>
      </w:r>
      <w:r w:rsidRPr="006D010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 Grammar in English. </w:t>
      </w:r>
      <w:r w:rsidRPr="006D010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– </w:t>
      </w:r>
      <w:r w:rsidRPr="006D010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Prague-Paris</w:t>
      </w:r>
      <w:r w:rsidRPr="006D010F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6D010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1967</w:t>
      </w:r>
      <w:r w:rsidRPr="006D010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6D010F" w:rsidRPr="006D010F" w:rsidRDefault="006D010F" w:rsidP="006D010F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D010F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6D010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proofErr w:type="gramStart"/>
      <w:r w:rsidRPr="006D010F">
        <w:rPr>
          <w:rFonts w:ascii="Times New Roman" w:hAnsi="Times New Roman" w:cs="Times New Roman"/>
          <w:color w:val="000000"/>
          <w:sz w:val="24"/>
          <w:szCs w:val="24"/>
          <w:lang w:val="en-US"/>
        </w:rPr>
        <w:t>Johnes</w:t>
      </w:r>
      <w:proofErr w:type="spellEnd"/>
      <w:r w:rsidRPr="006D010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D.</w:t>
      </w:r>
      <w:proofErr w:type="gramEnd"/>
      <w:r w:rsidRPr="006D010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phoneme: its Nature and Use. </w:t>
      </w:r>
      <w:r w:rsidRPr="006D010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– </w:t>
      </w:r>
      <w:proofErr w:type="spellStart"/>
      <w:r w:rsidRPr="006D010F">
        <w:rPr>
          <w:rFonts w:ascii="Times New Roman" w:hAnsi="Times New Roman" w:cs="Times New Roman"/>
          <w:color w:val="000000"/>
          <w:sz w:val="24"/>
          <w:szCs w:val="24"/>
          <w:lang w:val="en-US"/>
        </w:rPr>
        <w:t>Lnd</w:t>
      </w:r>
      <w:proofErr w:type="spellEnd"/>
      <w:r w:rsidRPr="006D010F">
        <w:rPr>
          <w:rFonts w:ascii="Times New Roman" w:hAnsi="Times New Roman" w:cs="Times New Roman"/>
          <w:color w:val="000000"/>
          <w:sz w:val="24"/>
          <w:szCs w:val="24"/>
          <w:lang w:val="en-US"/>
        </w:rPr>
        <w:t>, 1967.</w:t>
      </w:r>
    </w:p>
    <w:p w:rsidR="006D010F" w:rsidRPr="006D010F" w:rsidRDefault="006D010F" w:rsidP="006D010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010F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6D010F">
        <w:rPr>
          <w:rFonts w:ascii="Times New Roman" w:hAnsi="Times New Roman" w:cs="Times New Roman"/>
          <w:sz w:val="24"/>
          <w:szCs w:val="24"/>
          <w:lang w:val="en-US"/>
        </w:rPr>
        <w:t>O'Connor J.D. Better English Pronunciation Cambridge, 1977</w:t>
      </w:r>
    </w:p>
    <w:p w:rsidR="006D010F" w:rsidRPr="006D010F" w:rsidRDefault="006D010F" w:rsidP="006D010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010F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Roach, Peter, </w:t>
      </w:r>
      <w:proofErr w:type="gramStart"/>
      <w:r w:rsidRPr="006D010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Little </w:t>
      </w:r>
      <w:proofErr w:type="spellStart"/>
      <w:r w:rsidRPr="006D010F">
        <w:rPr>
          <w:rFonts w:ascii="Times New Roman" w:hAnsi="Times New Roman" w:cs="Times New Roman"/>
          <w:sz w:val="24"/>
          <w:szCs w:val="24"/>
          <w:lang w:val="en-US"/>
        </w:rPr>
        <w:t>Encyclopaedia</w:t>
      </w:r>
      <w:proofErr w:type="spellEnd"/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of Phonetics, 2002</w:t>
      </w:r>
      <w:r w:rsidRPr="006D010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D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D010F" w:rsidRPr="006D010F" w:rsidRDefault="006D010F" w:rsidP="006D010F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D010F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6D010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6D010F">
        <w:rPr>
          <w:rFonts w:ascii="Times New Roman" w:hAnsi="Times New Roman" w:cs="Times New Roman"/>
          <w:color w:val="000000"/>
          <w:sz w:val="24"/>
          <w:szCs w:val="24"/>
          <w:lang w:val="en-US"/>
        </w:rPr>
        <w:t>Delvin</w:t>
      </w:r>
      <w:proofErr w:type="spellEnd"/>
      <w:r w:rsidRPr="006D010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J.A. Dictionary of synonyms and antonyms.</w:t>
      </w:r>
      <w:proofErr w:type="gramEnd"/>
      <w:r w:rsidRPr="006D010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Pr="006D010F">
        <w:rPr>
          <w:rFonts w:ascii="Times New Roman" w:hAnsi="Times New Roman" w:cs="Times New Roman"/>
          <w:color w:val="000000"/>
          <w:sz w:val="24"/>
          <w:szCs w:val="24"/>
          <w:lang w:val="en-US"/>
        </w:rPr>
        <w:t>Ldn</w:t>
      </w:r>
      <w:proofErr w:type="spellEnd"/>
      <w:r w:rsidRPr="006D010F">
        <w:rPr>
          <w:rFonts w:ascii="Times New Roman" w:hAnsi="Times New Roman" w:cs="Times New Roman"/>
          <w:color w:val="000000"/>
          <w:sz w:val="24"/>
          <w:szCs w:val="24"/>
          <w:lang w:val="en-US"/>
        </w:rPr>
        <w:t>., 1962</w:t>
      </w:r>
      <w:r w:rsidRPr="006D010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6D010F" w:rsidRPr="006D010F" w:rsidRDefault="006D010F" w:rsidP="006D010F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D010F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6D010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6D010F">
        <w:rPr>
          <w:rFonts w:ascii="Times New Roman" w:hAnsi="Times New Roman" w:cs="Times New Roman"/>
          <w:color w:val="000000"/>
          <w:sz w:val="24"/>
          <w:szCs w:val="24"/>
          <w:lang w:val="en-US"/>
        </w:rPr>
        <w:t>McMordie</w:t>
      </w:r>
      <w:proofErr w:type="spellEnd"/>
      <w:r w:rsidRPr="006D010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J.S. Pocket English Idioms.</w:t>
      </w:r>
      <w:proofErr w:type="gramEnd"/>
      <w:r w:rsidRPr="006D010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D010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– </w:t>
      </w:r>
      <w:r w:rsidRPr="006D010F">
        <w:rPr>
          <w:rFonts w:ascii="Times New Roman" w:hAnsi="Times New Roman" w:cs="Times New Roman"/>
          <w:color w:val="000000"/>
          <w:sz w:val="24"/>
          <w:szCs w:val="24"/>
          <w:lang w:val="en-US"/>
        </w:rPr>
        <w:t>Oxford University Press, 2000.</w:t>
      </w:r>
    </w:p>
    <w:p w:rsidR="006D010F" w:rsidRPr="006D010F" w:rsidRDefault="006D010F" w:rsidP="006D010F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D010F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6D010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Murphy R.T. English Grammar in use. – Cambridge University Press, 2004.</w:t>
      </w:r>
    </w:p>
    <w:p w:rsidR="006D010F" w:rsidRPr="006D010F" w:rsidRDefault="006D010F" w:rsidP="006D010F">
      <w:pPr>
        <w:pStyle w:val="a3"/>
        <w:rPr>
          <w:lang w:val="kk-KZ"/>
        </w:rPr>
      </w:pPr>
    </w:p>
    <w:p w:rsidR="006D010F" w:rsidRPr="006D010F" w:rsidRDefault="006D010F" w:rsidP="006D010F">
      <w:pPr>
        <w:pStyle w:val="a3"/>
        <w:rPr>
          <w:b/>
          <w:lang w:val="en-US"/>
        </w:rPr>
      </w:pPr>
    </w:p>
    <w:p w:rsidR="00231E79" w:rsidRPr="006D010F" w:rsidRDefault="00231E79">
      <w:pPr>
        <w:rPr>
          <w:rFonts w:ascii="Times New Roman" w:hAnsi="Times New Roman" w:cs="Times New Roman"/>
          <w:lang w:val="en-US"/>
        </w:rPr>
      </w:pPr>
    </w:p>
    <w:sectPr w:rsidR="00231E79" w:rsidRPr="006D010F" w:rsidSect="0033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E33"/>
    <w:rsid w:val="00231E79"/>
    <w:rsid w:val="003328D0"/>
    <w:rsid w:val="006D010F"/>
    <w:rsid w:val="00E3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01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D010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2012-12-04T19:27:00Z</dcterms:created>
  <dcterms:modified xsi:type="dcterms:W3CDTF">2012-12-05T07:15:00Z</dcterms:modified>
</cp:coreProperties>
</file>